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6021" w:rsidRPr="00244C4D" w:rsidRDefault="00D06021" w:rsidP="00D06021">
      <w:pPr>
        <w:pStyle w:val="a3"/>
        <w:spacing w:line="240" w:lineRule="auto"/>
        <w:ind w:left="800" w:hangingChars="200" w:hanging="440"/>
        <w:rPr>
          <w:b w:val="0"/>
          <w:sz w:val="22"/>
          <w:szCs w:val="22"/>
        </w:rPr>
      </w:pPr>
      <w:r w:rsidRPr="00244C4D">
        <w:rPr>
          <w:b w:val="0"/>
          <w:sz w:val="22"/>
          <w:szCs w:val="22"/>
        </w:rPr>
        <w:t>三、</w:t>
      </w:r>
      <w:bookmarkStart w:id="0" w:name="_GoBack"/>
      <w:r w:rsidRPr="00244C4D">
        <w:rPr>
          <w:b w:val="0"/>
          <w:sz w:val="22"/>
          <w:szCs w:val="22"/>
        </w:rPr>
        <w:t>獨立董事與內部稽核主管及會計師之溝通情形</w:t>
      </w:r>
      <w:bookmarkEnd w:id="0"/>
      <w:r w:rsidRPr="00244C4D">
        <w:rPr>
          <w:b w:val="0"/>
          <w:sz w:val="22"/>
          <w:szCs w:val="22"/>
        </w:rPr>
        <w:t>（例如就公司財務、業務狀況進行溝通之事項、方式及結果等）</w:t>
      </w:r>
      <w:r w:rsidRPr="00244C4D">
        <w:rPr>
          <w:b w:val="0"/>
          <w:sz w:val="22"/>
          <w:szCs w:val="22"/>
        </w:rPr>
        <w:t xml:space="preserve">: </w:t>
      </w:r>
      <w:r w:rsidRPr="00244C4D">
        <w:rPr>
          <w:rFonts w:hint="eastAsia"/>
          <w:b w:val="0"/>
          <w:sz w:val="22"/>
          <w:szCs w:val="22"/>
        </w:rPr>
        <w:t>本公司稽核主管每月將執行之稽核結果報告交付審計委員查閱，審計委員與稽核主管溝通情形如下</w:t>
      </w:r>
      <w:r w:rsidRPr="00244C4D">
        <w:rPr>
          <w:rFonts w:hint="eastAsia"/>
          <w:b w:val="0"/>
          <w:sz w:val="22"/>
          <w:szCs w:val="22"/>
        </w:rPr>
        <w:t>:</w:t>
      </w:r>
      <w:r w:rsidRPr="00244C4D">
        <w:rPr>
          <w:b w:val="0"/>
          <w:sz w:val="22"/>
          <w:szCs w:val="22"/>
        </w:rPr>
        <w:t xml:space="preserve"> </w:t>
      </w:r>
    </w:p>
    <w:p w:rsidR="00D06021" w:rsidRPr="00244C4D" w:rsidRDefault="00D06021" w:rsidP="00D06021">
      <w:pPr>
        <w:pStyle w:val="a3"/>
        <w:spacing w:line="240" w:lineRule="auto"/>
        <w:ind w:leftChars="67" w:left="161" w:firstLineChars="245" w:firstLine="539"/>
        <w:rPr>
          <w:b w:val="0"/>
          <w:sz w:val="22"/>
          <w:szCs w:val="22"/>
        </w:rPr>
      </w:pPr>
    </w:p>
    <w:p w:rsidR="00D06021" w:rsidRPr="00244C4D" w:rsidRDefault="00D06021" w:rsidP="00D06021">
      <w:pPr>
        <w:pStyle w:val="a3"/>
        <w:spacing w:line="240" w:lineRule="auto"/>
        <w:ind w:left="800" w:hangingChars="200" w:hanging="440"/>
      </w:pPr>
      <w:r w:rsidRPr="00244C4D">
        <w:rPr>
          <w:rFonts w:hint="eastAsia"/>
          <w:b w:val="0"/>
          <w:sz w:val="22"/>
          <w:szCs w:val="22"/>
        </w:rPr>
        <w:t>(</w:t>
      </w:r>
      <w:proofErr w:type="gramStart"/>
      <w:r w:rsidRPr="00244C4D">
        <w:rPr>
          <w:rFonts w:hint="eastAsia"/>
          <w:b w:val="0"/>
          <w:sz w:val="22"/>
          <w:szCs w:val="22"/>
        </w:rPr>
        <w:t>一</w:t>
      </w:r>
      <w:proofErr w:type="gramEnd"/>
      <w:r w:rsidRPr="00244C4D">
        <w:rPr>
          <w:rFonts w:hint="eastAsia"/>
          <w:b w:val="0"/>
          <w:sz w:val="22"/>
          <w:szCs w:val="22"/>
        </w:rPr>
        <w:t>)</w:t>
      </w:r>
      <w:r w:rsidRPr="00244C4D">
        <w:rPr>
          <w:rFonts w:hint="eastAsia"/>
          <w:b w:val="0"/>
          <w:sz w:val="22"/>
          <w:szCs w:val="22"/>
        </w:rPr>
        <w:t>獨立董事與內部稽核主管之溝通情形：</w:t>
      </w:r>
      <w:r w:rsidRPr="00244C4D">
        <w:rPr>
          <w:rFonts w:hint="eastAsia"/>
        </w:rPr>
        <w:t xml:space="preserve">    </w:t>
      </w:r>
    </w:p>
    <w:p w:rsidR="00D06021" w:rsidRPr="00244C4D" w:rsidRDefault="00D06021" w:rsidP="00D06021">
      <w:pPr>
        <w:pStyle w:val="a3"/>
        <w:spacing w:line="240" w:lineRule="auto"/>
        <w:ind w:left="840" w:hangingChars="200" w:hanging="480"/>
      </w:pPr>
      <w:r w:rsidRPr="00244C4D">
        <w:rPr>
          <w:rFonts w:hint="eastAsia"/>
        </w:rPr>
        <w:t xml:space="preserve">    </w:t>
      </w:r>
      <w:r w:rsidRPr="00244C4D">
        <w:rPr>
          <w:rFonts w:hint="eastAsia"/>
          <w:b w:val="0"/>
          <w:sz w:val="22"/>
          <w:szCs w:val="22"/>
        </w:rPr>
        <w:t>稽核主管依稽核計劃，於稽核項目完成時，將稽核報告及追蹤報告交付獨立董事查閱，並透過</w:t>
      </w:r>
      <w:r w:rsidRPr="00244C4D">
        <w:rPr>
          <w:rFonts w:hint="eastAsia"/>
          <w:b w:val="0"/>
          <w:sz w:val="22"/>
          <w:szCs w:val="22"/>
        </w:rPr>
        <w:t>email</w:t>
      </w:r>
      <w:r w:rsidRPr="00244C4D">
        <w:rPr>
          <w:rFonts w:hint="eastAsia"/>
          <w:b w:val="0"/>
          <w:sz w:val="22"/>
          <w:szCs w:val="22"/>
        </w:rPr>
        <w:t>、電話或會議方式向獨立董事溝通及討論內部稽核執行狀況及內控運作情形，並報告稽核執行情形。</w:t>
      </w:r>
    </w:p>
    <w:p w:rsidR="00D06021" w:rsidRPr="00244C4D" w:rsidRDefault="00D06021" w:rsidP="00D06021">
      <w:pPr>
        <w:pStyle w:val="a3"/>
        <w:spacing w:line="240" w:lineRule="auto"/>
        <w:ind w:left="800" w:hangingChars="200" w:hanging="440"/>
        <w:rPr>
          <w:b w:val="0"/>
          <w:sz w:val="22"/>
          <w:szCs w:val="22"/>
        </w:rPr>
      </w:pPr>
      <w:r w:rsidRPr="00244C4D">
        <w:rPr>
          <w:rFonts w:hint="eastAsia"/>
          <w:b w:val="0"/>
          <w:sz w:val="22"/>
          <w:szCs w:val="22"/>
        </w:rPr>
        <w:t xml:space="preserve">    </w:t>
      </w:r>
      <w:proofErr w:type="gramStart"/>
      <w:r w:rsidRPr="00244C4D">
        <w:rPr>
          <w:rFonts w:hint="eastAsia"/>
          <w:b w:val="0"/>
          <w:sz w:val="22"/>
          <w:szCs w:val="22"/>
        </w:rPr>
        <w:t>11</w:t>
      </w:r>
      <w:r>
        <w:rPr>
          <w:rFonts w:hint="eastAsia"/>
          <w:b w:val="0"/>
          <w:sz w:val="22"/>
          <w:szCs w:val="22"/>
        </w:rPr>
        <w:t>3</w:t>
      </w:r>
      <w:proofErr w:type="gramEnd"/>
      <w:r w:rsidRPr="00244C4D">
        <w:rPr>
          <w:rFonts w:hint="eastAsia"/>
          <w:b w:val="0"/>
          <w:sz w:val="22"/>
          <w:szCs w:val="22"/>
        </w:rPr>
        <w:t>年度及截至年報刊印日止獨立董事與內部稽核主管的溝通事項：</w:t>
      </w:r>
    </w:p>
    <w:tbl>
      <w:tblPr>
        <w:tblStyle w:val="a5"/>
        <w:tblW w:w="9957" w:type="dxa"/>
        <w:tblLayout w:type="fixed"/>
        <w:tblLook w:val="04A0" w:firstRow="1" w:lastRow="0" w:firstColumn="1" w:lastColumn="0" w:noHBand="0" w:noVBand="1"/>
      </w:tblPr>
      <w:tblGrid>
        <w:gridCol w:w="1129"/>
        <w:gridCol w:w="1418"/>
        <w:gridCol w:w="5103"/>
        <w:gridCol w:w="2307"/>
      </w:tblGrid>
      <w:tr w:rsidR="00D06021" w:rsidRPr="00244C4D" w:rsidTr="00654379">
        <w:tc>
          <w:tcPr>
            <w:tcW w:w="1129" w:type="dxa"/>
          </w:tcPr>
          <w:p w:rsidR="00D06021" w:rsidRPr="00244C4D" w:rsidRDefault="00D06021" w:rsidP="00654379">
            <w:pPr>
              <w:widowControl/>
              <w:ind w:leftChars="-32" w:left="9" w:hangingChars="39" w:hanging="86"/>
              <w:jc w:val="center"/>
              <w:rPr>
                <w:rFonts w:eastAsia="標楷體"/>
                <w:sz w:val="22"/>
                <w:szCs w:val="22"/>
              </w:rPr>
            </w:pPr>
            <w:r w:rsidRPr="00244C4D">
              <w:rPr>
                <w:rFonts w:eastAsia="標楷體" w:hint="eastAsia"/>
                <w:sz w:val="22"/>
                <w:szCs w:val="22"/>
              </w:rPr>
              <w:t>日期</w:t>
            </w:r>
          </w:p>
        </w:tc>
        <w:tc>
          <w:tcPr>
            <w:tcW w:w="1418" w:type="dxa"/>
          </w:tcPr>
          <w:p w:rsidR="00D06021" w:rsidRPr="00244C4D" w:rsidRDefault="00D06021" w:rsidP="00654379">
            <w:pPr>
              <w:widowControl/>
              <w:jc w:val="center"/>
              <w:rPr>
                <w:rFonts w:eastAsia="標楷體"/>
                <w:sz w:val="22"/>
                <w:szCs w:val="22"/>
              </w:rPr>
            </w:pPr>
            <w:r w:rsidRPr="00244C4D">
              <w:rPr>
                <w:rFonts w:eastAsia="標楷體" w:hint="eastAsia"/>
                <w:sz w:val="22"/>
                <w:szCs w:val="22"/>
              </w:rPr>
              <w:t>會議性質</w:t>
            </w:r>
          </w:p>
        </w:tc>
        <w:tc>
          <w:tcPr>
            <w:tcW w:w="5103" w:type="dxa"/>
          </w:tcPr>
          <w:p w:rsidR="00D06021" w:rsidRPr="00244C4D" w:rsidRDefault="00D06021" w:rsidP="00654379">
            <w:pPr>
              <w:widowControl/>
              <w:ind w:leftChars="-32" w:left="9" w:hangingChars="39" w:hanging="86"/>
              <w:jc w:val="center"/>
              <w:rPr>
                <w:rFonts w:eastAsia="標楷體"/>
                <w:sz w:val="22"/>
                <w:szCs w:val="22"/>
              </w:rPr>
            </w:pPr>
            <w:r w:rsidRPr="00244C4D">
              <w:rPr>
                <w:rFonts w:eastAsia="標楷體" w:hint="eastAsia"/>
                <w:sz w:val="22"/>
                <w:szCs w:val="22"/>
              </w:rPr>
              <w:t>溝通事項</w:t>
            </w:r>
          </w:p>
        </w:tc>
        <w:tc>
          <w:tcPr>
            <w:tcW w:w="2307" w:type="dxa"/>
          </w:tcPr>
          <w:p w:rsidR="00D06021" w:rsidRPr="00244C4D" w:rsidRDefault="00D06021" w:rsidP="00654379">
            <w:pPr>
              <w:widowControl/>
              <w:ind w:leftChars="-32" w:left="9" w:hangingChars="39" w:hanging="86"/>
              <w:jc w:val="center"/>
              <w:rPr>
                <w:rFonts w:eastAsia="標楷體"/>
                <w:sz w:val="22"/>
                <w:szCs w:val="22"/>
              </w:rPr>
            </w:pPr>
            <w:r w:rsidRPr="00244C4D">
              <w:rPr>
                <w:rFonts w:eastAsia="標楷體" w:hint="eastAsia"/>
                <w:sz w:val="22"/>
                <w:szCs w:val="22"/>
              </w:rPr>
              <w:t>溝通結果及執行情形</w:t>
            </w:r>
          </w:p>
        </w:tc>
      </w:tr>
      <w:tr w:rsidR="00D06021" w:rsidRPr="00244C4D" w:rsidTr="00654379">
        <w:trPr>
          <w:trHeight w:val="20"/>
        </w:trPr>
        <w:tc>
          <w:tcPr>
            <w:tcW w:w="1129" w:type="dxa"/>
          </w:tcPr>
          <w:p w:rsidR="00D06021" w:rsidRPr="00DC4FDF" w:rsidRDefault="00D06021" w:rsidP="00654379">
            <w:pPr>
              <w:pStyle w:val="a3"/>
              <w:spacing w:line="240" w:lineRule="auto"/>
              <w:ind w:leftChars="0" w:left="0" w:firstLineChars="0" w:firstLine="0"/>
              <w:rPr>
                <w:b w:val="0"/>
                <w:sz w:val="22"/>
                <w:szCs w:val="22"/>
              </w:rPr>
            </w:pPr>
            <w:r w:rsidRPr="00DC4FDF">
              <w:rPr>
                <w:b w:val="0"/>
                <w:sz w:val="22"/>
                <w:szCs w:val="22"/>
              </w:rPr>
              <w:t>113.05.10</w:t>
            </w:r>
          </w:p>
        </w:tc>
        <w:tc>
          <w:tcPr>
            <w:tcW w:w="1418" w:type="dxa"/>
          </w:tcPr>
          <w:p w:rsidR="00D06021" w:rsidRPr="00DC4FDF" w:rsidRDefault="00D06021" w:rsidP="00654379">
            <w:pPr>
              <w:rPr>
                <w:rFonts w:eastAsia="標楷體"/>
              </w:rPr>
            </w:pPr>
            <w:r w:rsidRPr="00DC4FDF">
              <w:rPr>
                <w:rFonts w:eastAsia="標楷體"/>
                <w:sz w:val="22"/>
                <w:szCs w:val="22"/>
              </w:rPr>
              <w:t>審計委員會</w:t>
            </w:r>
          </w:p>
        </w:tc>
        <w:tc>
          <w:tcPr>
            <w:tcW w:w="5103" w:type="dxa"/>
          </w:tcPr>
          <w:p w:rsidR="00D06021" w:rsidRPr="00DC4FDF" w:rsidRDefault="00D06021" w:rsidP="00654379">
            <w:pPr>
              <w:rPr>
                <w:rFonts w:eastAsia="標楷體"/>
                <w:sz w:val="22"/>
                <w:szCs w:val="22"/>
              </w:rPr>
            </w:pPr>
            <w:proofErr w:type="gramStart"/>
            <w:r w:rsidRPr="00DC4FDF">
              <w:rPr>
                <w:rFonts w:eastAsia="標楷體"/>
                <w:sz w:val="22"/>
                <w:szCs w:val="22"/>
              </w:rPr>
              <w:t>113</w:t>
            </w:r>
            <w:proofErr w:type="gramEnd"/>
            <w:r w:rsidRPr="00DC4FDF">
              <w:rPr>
                <w:rFonts w:eastAsia="標楷體"/>
                <w:sz w:val="22"/>
                <w:szCs w:val="22"/>
              </w:rPr>
              <w:t>年度第</w:t>
            </w:r>
            <w:r w:rsidRPr="00DC4FDF">
              <w:rPr>
                <w:rFonts w:eastAsia="標楷體"/>
                <w:sz w:val="22"/>
                <w:szCs w:val="22"/>
              </w:rPr>
              <w:t>1</w:t>
            </w:r>
            <w:r w:rsidRPr="00DC4FDF">
              <w:rPr>
                <w:rFonts w:eastAsia="標楷體"/>
                <w:sz w:val="22"/>
                <w:szCs w:val="22"/>
              </w:rPr>
              <w:t>季內部稽核業務執行情形報告</w:t>
            </w:r>
          </w:p>
        </w:tc>
        <w:tc>
          <w:tcPr>
            <w:tcW w:w="2307" w:type="dxa"/>
          </w:tcPr>
          <w:p w:rsidR="00D06021" w:rsidRPr="00DC4FDF" w:rsidRDefault="00D06021" w:rsidP="00654379">
            <w:pPr>
              <w:rPr>
                <w:rFonts w:eastAsia="標楷體"/>
              </w:rPr>
            </w:pPr>
            <w:r w:rsidRPr="00DC4FDF">
              <w:rPr>
                <w:rFonts w:eastAsia="標楷體"/>
                <w:sz w:val="22"/>
                <w:szCs w:val="22"/>
              </w:rPr>
              <w:t>無反對意見</w:t>
            </w:r>
          </w:p>
        </w:tc>
      </w:tr>
      <w:tr w:rsidR="00D06021" w:rsidRPr="00244C4D" w:rsidTr="00654379">
        <w:trPr>
          <w:trHeight w:val="397"/>
        </w:trPr>
        <w:tc>
          <w:tcPr>
            <w:tcW w:w="1129" w:type="dxa"/>
            <w:vAlign w:val="center"/>
          </w:tcPr>
          <w:p w:rsidR="00D06021" w:rsidRPr="00DC4FDF" w:rsidRDefault="00D06021" w:rsidP="00654379">
            <w:pPr>
              <w:pStyle w:val="a3"/>
              <w:spacing w:line="240" w:lineRule="auto"/>
              <w:ind w:leftChars="0" w:left="0" w:firstLineChars="0" w:firstLine="0"/>
              <w:jc w:val="both"/>
              <w:rPr>
                <w:b w:val="0"/>
                <w:sz w:val="22"/>
                <w:szCs w:val="22"/>
              </w:rPr>
            </w:pPr>
            <w:r w:rsidRPr="00DC4FDF">
              <w:rPr>
                <w:b w:val="0"/>
                <w:sz w:val="22"/>
                <w:szCs w:val="22"/>
              </w:rPr>
              <w:t>113.08.02</w:t>
            </w:r>
          </w:p>
        </w:tc>
        <w:tc>
          <w:tcPr>
            <w:tcW w:w="1418" w:type="dxa"/>
            <w:vAlign w:val="center"/>
          </w:tcPr>
          <w:p w:rsidR="00D06021" w:rsidRPr="00DC4FDF" w:rsidRDefault="00D06021" w:rsidP="00654379">
            <w:pPr>
              <w:rPr>
                <w:rFonts w:eastAsia="標楷體"/>
              </w:rPr>
            </w:pPr>
            <w:r w:rsidRPr="00DC4FDF">
              <w:rPr>
                <w:rFonts w:eastAsia="標楷體"/>
                <w:sz w:val="22"/>
                <w:szCs w:val="22"/>
              </w:rPr>
              <w:t>審計委員會</w:t>
            </w:r>
          </w:p>
        </w:tc>
        <w:tc>
          <w:tcPr>
            <w:tcW w:w="5103" w:type="dxa"/>
            <w:vAlign w:val="center"/>
          </w:tcPr>
          <w:p w:rsidR="00D06021" w:rsidRPr="00DC4FDF" w:rsidRDefault="00D06021" w:rsidP="00654379">
            <w:pPr>
              <w:ind w:left="176" w:hangingChars="80" w:hanging="176"/>
              <w:rPr>
                <w:rFonts w:eastAsia="標楷體"/>
                <w:sz w:val="22"/>
                <w:szCs w:val="22"/>
              </w:rPr>
            </w:pPr>
            <w:proofErr w:type="gramStart"/>
            <w:r w:rsidRPr="00DC4FDF">
              <w:rPr>
                <w:rFonts w:eastAsia="標楷體"/>
                <w:sz w:val="22"/>
                <w:szCs w:val="22"/>
              </w:rPr>
              <w:t>113</w:t>
            </w:r>
            <w:proofErr w:type="gramEnd"/>
            <w:r w:rsidRPr="00DC4FDF">
              <w:rPr>
                <w:rFonts w:eastAsia="標楷體"/>
                <w:sz w:val="22"/>
                <w:szCs w:val="22"/>
              </w:rPr>
              <w:t>年度第</w:t>
            </w:r>
            <w:r w:rsidRPr="00DC4FDF">
              <w:rPr>
                <w:rFonts w:eastAsia="標楷體"/>
                <w:sz w:val="22"/>
                <w:szCs w:val="22"/>
              </w:rPr>
              <w:t>2</w:t>
            </w:r>
            <w:r w:rsidRPr="00DC4FDF">
              <w:rPr>
                <w:rFonts w:eastAsia="標楷體"/>
                <w:sz w:val="22"/>
                <w:szCs w:val="22"/>
              </w:rPr>
              <w:t>季內部稽核業務執行報告</w:t>
            </w:r>
          </w:p>
        </w:tc>
        <w:tc>
          <w:tcPr>
            <w:tcW w:w="2307" w:type="dxa"/>
            <w:vAlign w:val="center"/>
          </w:tcPr>
          <w:p w:rsidR="00D06021" w:rsidRPr="00DC4FDF" w:rsidRDefault="00D06021" w:rsidP="00654379">
            <w:pPr>
              <w:ind w:left="176" w:hangingChars="80" w:hanging="176"/>
              <w:rPr>
                <w:rFonts w:eastAsia="標楷體"/>
                <w:sz w:val="22"/>
                <w:szCs w:val="22"/>
              </w:rPr>
            </w:pPr>
            <w:r w:rsidRPr="00DC4FDF">
              <w:rPr>
                <w:rFonts w:eastAsia="標楷體"/>
                <w:sz w:val="22"/>
                <w:szCs w:val="22"/>
              </w:rPr>
              <w:t>無反對意見</w:t>
            </w:r>
          </w:p>
        </w:tc>
      </w:tr>
      <w:tr w:rsidR="00D06021" w:rsidRPr="00244C4D" w:rsidTr="00654379">
        <w:trPr>
          <w:trHeight w:val="397"/>
        </w:trPr>
        <w:tc>
          <w:tcPr>
            <w:tcW w:w="1129" w:type="dxa"/>
            <w:vAlign w:val="center"/>
          </w:tcPr>
          <w:p w:rsidR="00D06021" w:rsidRPr="00DC4FDF" w:rsidRDefault="00D06021" w:rsidP="00654379">
            <w:pPr>
              <w:jc w:val="both"/>
              <w:rPr>
                <w:rFonts w:eastAsia="標楷體"/>
                <w:sz w:val="22"/>
                <w:szCs w:val="22"/>
              </w:rPr>
            </w:pPr>
            <w:r w:rsidRPr="00DC4FDF">
              <w:rPr>
                <w:rFonts w:eastAsia="標楷體"/>
                <w:sz w:val="22"/>
                <w:szCs w:val="22"/>
              </w:rPr>
              <w:t>113.11.08</w:t>
            </w:r>
          </w:p>
        </w:tc>
        <w:tc>
          <w:tcPr>
            <w:tcW w:w="1418" w:type="dxa"/>
            <w:vAlign w:val="center"/>
          </w:tcPr>
          <w:p w:rsidR="00D06021" w:rsidRPr="00DC4FDF" w:rsidRDefault="00D06021" w:rsidP="00654379">
            <w:pPr>
              <w:rPr>
                <w:rFonts w:eastAsia="標楷體"/>
              </w:rPr>
            </w:pPr>
            <w:r w:rsidRPr="00DC4FDF">
              <w:rPr>
                <w:rFonts w:eastAsia="標楷體"/>
                <w:sz w:val="22"/>
                <w:szCs w:val="22"/>
              </w:rPr>
              <w:t>審計委員會</w:t>
            </w:r>
          </w:p>
        </w:tc>
        <w:tc>
          <w:tcPr>
            <w:tcW w:w="5103" w:type="dxa"/>
            <w:vAlign w:val="center"/>
          </w:tcPr>
          <w:p w:rsidR="00D06021" w:rsidRPr="00DC4FDF" w:rsidRDefault="00D06021" w:rsidP="00654379">
            <w:pPr>
              <w:ind w:left="176" w:hangingChars="80" w:hanging="176"/>
              <w:rPr>
                <w:rFonts w:eastAsia="標楷體"/>
                <w:sz w:val="22"/>
                <w:szCs w:val="22"/>
              </w:rPr>
            </w:pPr>
            <w:proofErr w:type="gramStart"/>
            <w:r w:rsidRPr="00DC4FDF">
              <w:rPr>
                <w:rFonts w:eastAsia="標楷體"/>
                <w:sz w:val="22"/>
                <w:szCs w:val="22"/>
              </w:rPr>
              <w:t>113</w:t>
            </w:r>
            <w:proofErr w:type="gramEnd"/>
            <w:r w:rsidRPr="00DC4FDF">
              <w:rPr>
                <w:rFonts w:eastAsia="標楷體"/>
                <w:sz w:val="22"/>
                <w:szCs w:val="22"/>
              </w:rPr>
              <w:t>年度第</w:t>
            </w:r>
            <w:r w:rsidRPr="00DC4FDF">
              <w:rPr>
                <w:rFonts w:eastAsia="標楷體"/>
                <w:sz w:val="22"/>
                <w:szCs w:val="22"/>
              </w:rPr>
              <w:t>3</w:t>
            </w:r>
            <w:r w:rsidRPr="00DC4FDF">
              <w:rPr>
                <w:rFonts w:eastAsia="標楷體"/>
                <w:sz w:val="22"/>
                <w:szCs w:val="22"/>
              </w:rPr>
              <w:t>季內部稽核業務執行報告</w:t>
            </w:r>
          </w:p>
        </w:tc>
        <w:tc>
          <w:tcPr>
            <w:tcW w:w="2307" w:type="dxa"/>
            <w:vAlign w:val="center"/>
          </w:tcPr>
          <w:p w:rsidR="00D06021" w:rsidRPr="00DC4FDF" w:rsidRDefault="00D06021" w:rsidP="00654379">
            <w:pPr>
              <w:ind w:left="176" w:hangingChars="80" w:hanging="176"/>
              <w:rPr>
                <w:rFonts w:eastAsia="標楷體"/>
                <w:sz w:val="22"/>
                <w:szCs w:val="22"/>
              </w:rPr>
            </w:pPr>
            <w:r w:rsidRPr="00DC4FDF">
              <w:rPr>
                <w:rFonts w:eastAsia="標楷體"/>
                <w:sz w:val="22"/>
                <w:szCs w:val="22"/>
              </w:rPr>
              <w:t>無反對意見</w:t>
            </w:r>
          </w:p>
        </w:tc>
      </w:tr>
      <w:tr w:rsidR="00D06021" w:rsidRPr="00244C4D" w:rsidTr="00654379">
        <w:trPr>
          <w:trHeight w:val="397"/>
        </w:trPr>
        <w:tc>
          <w:tcPr>
            <w:tcW w:w="1129" w:type="dxa"/>
            <w:vAlign w:val="center"/>
          </w:tcPr>
          <w:p w:rsidR="00D06021" w:rsidRPr="00DC4FDF" w:rsidRDefault="00D06021" w:rsidP="00654379">
            <w:pPr>
              <w:jc w:val="both"/>
              <w:rPr>
                <w:rFonts w:eastAsia="標楷體"/>
                <w:sz w:val="22"/>
                <w:szCs w:val="22"/>
              </w:rPr>
            </w:pPr>
            <w:r w:rsidRPr="00DC4FDF">
              <w:rPr>
                <w:rFonts w:eastAsia="標楷體"/>
                <w:sz w:val="22"/>
                <w:szCs w:val="22"/>
              </w:rPr>
              <w:t>113.12.20</w:t>
            </w:r>
          </w:p>
        </w:tc>
        <w:tc>
          <w:tcPr>
            <w:tcW w:w="1418" w:type="dxa"/>
            <w:vAlign w:val="center"/>
          </w:tcPr>
          <w:p w:rsidR="00D06021" w:rsidRPr="00DC4FDF" w:rsidRDefault="00D06021" w:rsidP="00654379">
            <w:pPr>
              <w:rPr>
                <w:rFonts w:eastAsia="標楷體"/>
              </w:rPr>
            </w:pPr>
            <w:r w:rsidRPr="00DC4FDF">
              <w:rPr>
                <w:rFonts w:eastAsia="標楷體"/>
                <w:sz w:val="22"/>
                <w:szCs w:val="22"/>
              </w:rPr>
              <w:t>審計委員會</w:t>
            </w:r>
          </w:p>
        </w:tc>
        <w:tc>
          <w:tcPr>
            <w:tcW w:w="5103" w:type="dxa"/>
            <w:vAlign w:val="center"/>
          </w:tcPr>
          <w:p w:rsidR="00D06021" w:rsidRPr="00DC4FDF" w:rsidRDefault="00D06021" w:rsidP="00654379">
            <w:pPr>
              <w:jc w:val="both"/>
              <w:rPr>
                <w:rFonts w:eastAsia="標楷體"/>
                <w:sz w:val="22"/>
                <w:szCs w:val="22"/>
              </w:rPr>
            </w:pPr>
            <w:proofErr w:type="gramStart"/>
            <w:r w:rsidRPr="00DC4FDF">
              <w:rPr>
                <w:rFonts w:eastAsia="標楷體"/>
                <w:sz w:val="22"/>
                <w:szCs w:val="22"/>
              </w:rPr>
              <w:t>114</w:t>
            </w:r>
            <w:proofErr w:type="gramEnd"/>
            <w:r w:rsidRPr="00DC4FDF">
              <w:rPr>
                <w:rFonts w:eastAsia="標楷體"/>
                <w:sz w:val="22"/>
                <w:szCs w:val="22"/>
              </w:rPr>
              <w:t>年度稽核工作計劃</w:t>
            </w:r>
          </w:p>
          <w:p w:rsidR="00D06021" w:rsidRPr="00DC4FDF" w:rsidRDefault="00D06021" w:rsidP="00654379">
            <w:pPr>
              <w:jc w:val="both"/>
              <w:rPr>
                <w:rFonts w:eastAsia="標楷體"/>
                <w:sz w:val="22"/>
                <w:szCs w:val="22"/>
              </w:rPr>
            </w:pPr>
            <w:r w:rsidRPr="00DC4FDF">
              <w:rPr>
                <w:rFonts w:eastAsia="標楷體"/>
                <w:sz w:val="22"/>
                <w:szCs w:val="22"/>
                <w:lang w:eastAsia="zh-HK"/>
              </w:rPr>
              <w:t>訂定</w:t>
            </w:r>
            <w:r w:rsidRPr="00DC4FDF">
              <w:rPr>
                <w:rFonts w:eastAsia="標楷體"/>
                <w:sz w:val="22"/>
                <w:szCs w:val="22"/>
              </w:rPr>
              <w:t>&lt;</w:t>
            </w:r>
            <w:r w:rsidRPr="00DC4FDF">
              <w:rPr>
                <w:rFonts w:eastAsia="標楷體"/>
                <w:sz w:val="22"/>
                <w:szCs w:val="22"/>
                <w:lang w:eastAsia="zh-HK"/>
              </w:rPr>
              <w:t>永續資訊管理作業</w:t>
            </w:r>
            <w:r w:rsidRPr="00DC4FDF">
              <w:rPr>
                <w:rFonts w:eastAsia="標楷體"/>
                <w:sz w:val="22"/>
                <w:szCs w:val="22"/>
              </w:rPr>
              <w:t>&gt;</w:t>
            </w:r>
            <w:r w:rsidRPr="00DC4FDF">
              <w:rPr>
                <w:rFonts w:eastAsia="標楷體"/>
                <w:sz w:val="22"/>
                <w:szCs w:val="22"/>
                <w:lang w:eastAsia="zh-HK"/>
              </w:rPr>
              <w:t>內控制度</w:t>
            </w:r>
          </w:p>
          <w:p w:rsidR="00D06021" w:rsidRPr="00DC4FDF" w:rsidRDefault="00D06021" w:rsidP="00654379">
            <w:pPr>
              <w:ind w:left="176" w:hangingChars="80" w:hanging="176"/>
              <w:rPr>
                <w:rFonts w:eastAsia="標楷體"/>
                <w:sz w:val="22"/>
                <w:szCs w:val="22"/>
              </w:rPr>
            </w:pPr>
            <w:r w:rsidRPr="00DC4FDF">
              <w:rPr>
                <w:rFonts w:eastAsia="標楷體"/>
                <w:sz w:val="22"/>
                <w:szCs w:val="22"/>
                <w:lang w:eastAsia="zh-HK"/>
              </w:rPr>
              <w:t>訂定</w:t>
            </w:r>
            <w:r w:rsidRPr="00DC4FDF">
              <w:rPr>
                <w:rFonts w:eastAsia="標楷體"/>
                <w:sz w:val="22"/>
                <w:szCs w:val="22"/>
                <w:lang w:eastAsia="zh-HK"/>
              </w:rPr>
              <w:t>&lt;</w:t>
            </w:r>
            <w:r w:rsidRPr="00DC4FDF">
              <w:rPr>
                <w:rFonts w:eastAsia="標楷體"/>
                <w:sz w:val="22"/>
                <w:szCs w:val="22"/>
                <w:lang w:eastAsia="zh-HK"/>
              </w:rPr>
              <w:t>永續報告書編制及確信作業程序</w:t>
            </w:r>
            <w:r w:rsidRPr="00DC4FDF">
              <w:rPr>
                <w:rFonts w:eastAsia="標楷體"/>
                <w:sz w:val="22"/>
                <w:szCs w:val="22"/>
                <w:lang w:eastAsia="zh-HK"/>
              </w:rPr>
              <w:t>&gt;</w:t>
            </w:r>
            <w:r w:rsidRPr="00DC4FDF">
              <w:rPr>
                <w:rFonts w:eastAsia="標楷體"/>
                <w:sz w:val="22"/>
                <w:szCs w:val="22"/>
                <w:lang w:eastAsia="zh-HK"/>
              </w:rPr>
              <w:t>內控制度</w:t>
            </w:r>
          </w:p>
        </w:tc>
        <w:tc>
          <w:tcPr>
            <w:tcW w:w="2307" w:type="dxa"/>
          </w:tcPr>
          <w:p w:rsidR="00D06021" w:rsidRPr="00DC4FDF" w:rsidRDefault="00D06021" w:rsidP="00654379">
            <w:pPr>
              <w:rPr>
                <w:rFonts w:eastAsia="標楷體"/>
                <w:sz w:val="22"/>
                <w:szCs w:val="22"/>
              </w:rPr>
            </w:pPr>
            <w:r w:rsidRPr="00DC4FDF">
              <w:rPr>
                <w:rFonts w:eastAsia="標楷體"/>
                <w:sz w:val="22"/>
                <w:szCs w:val="22"/>
              </w:rPr>
              <w:t>1.</w:t>
            </w:r>
            <w:r w:rsidRPr="00DC4FDF">
              <w:rPr>
                <w:rFonts w:eastAsia="標楷體"/>
                <w:sz w:val="22"/>
                <w:szCs w:val="22"/>
              </w:rPr>
              <w:t>無反對意見</w:t>
            </w:r>
          </w:p>
          <w:p w:rsidR="00D06021" w:rsidRPr="00DC4FDF" w:rsidRDefault="00D06021" w:rsidP="00654379">
            <w:pPr>
              <w:rPr>
                <w:rFonts w:eastAsia="標楷體"/>
                <w:sz w:val="22"/>
                <w:szCs w:val="22"/>
              </w:rPr>
            </w:pPr>
            <w:r w:rsidRPr="00DC4FDF">
              <w:rPr>
                <w:rFonts w:eastAsia="標楷體"/>
                <w:sz w:val="22"/>
                <w:szCs w:val="22"/>
              </w:rPr>
              <w:t>2.</w:t>
            </w:r>
            <w:r w:rsidRPr="00DC4FDF">
              <w:rPr>
                <w:rFonts w:eastAsia="標楷體"/>
                <w:sz w:val="22"/>
                <w:szCs w:val="22"/>
              </w:rPr>
              <w:t>同意通過</w:t>
            </w:r>
          </w:p>
          <w:p w:rsidR="00D06021" w:rsidRPr="00DC4FDF" w:rsidRDefault="00D06021" w:rsidP="00654379">
            <w:pPr>
              <w:ind w:left="176" w:hangingChars="80" w:hanging="176"/>
              <w:rPr>
                <w:rFonts w:eastAsia="標楷體"/>
                <w:sz w:val="22"/>
                <w:szCs w:val="22"/>
              </w:rPr>
            </w:pPr>
            <w:r w:rsidRPr="00DC4FDF">
              <w:rPr>
                <w:rFonts w:eastAsia="標楷體"/>
                <w:sz w:val="22"/>
                <w:szCs w:val="22"/>
              </w:rPr>
              <w:t>3.</w:t>
            </w:r>
            <w:r w:rsidRPr="00DC4FDF">
              <w:rPr>
                <w:rFonts w:eastAsia="標楷體"/>
                <w:sz w:val="22"/>
                <w:szCs w:val="22"/>
              </w:rPr>
              <w:t>同意通過</w:t>
            </w:r>
          </w:p>
        </w:tc>
      </w:tr>
      <w:tr w:rsidR="00D06021" w:rsidRPr="00244C4D" w:rsidTr="00654379">
        <w:trPr>
          <w:trHeight w:val="397"/>
        </w:trPr>
        <w:tc>
          <w:tcPr>
            <w:tcW w:w="1129" w:type="dxa"/>
            <w:vAlign w:val="center"/>
          </w:tcPr>
          <w:p w:rsidR="00D06021" w:rsidRPr="00DC4FDF" w:rsidRDefault="00D06021" w:rsidP="00654379">
            <w:pPr>
              <w:jc w:val="both"/>
              <w:rPr>
                <w:rFonts w:eastAsia="標楷體"/>
                <w:sz w:val="22"/>
                <w:szCs w:val="22"/>
              </w:rPr>
            </w:pPr>
            <w:r w:rsidRPr="00DC4FDF">
              <w:rPr>
                <w:rFonts w:eastAsia="標楷體"/>
                <w:sz w:val="22"/>
                <w:szCs w:val="22"/>
              </w:rPr>
              <w:t>114.02.07</w:t>
            </w:r>
          </w:p>
        </w:tc>
        <w:tc>
          <w:tcPr>
            <w:tcW w:w="1418" w:type="dxa"/>
            <w:vAlign w:val="center"/>
          </w:tcPr>
          <w:p w:rsidR="00D06021" w:rsidRPr="00DC4FDF" w:rsidRDefault="00D06021" w:rsidP="00654379">
            <w:pPr>
              <w:rPr>
                <w:rFonts w:eastAsia="標楷體"/>
              </w:rPr>
            </w:pPr>
            <w:r w:rsidRPr="00DC4FDF">
              <w:rPr>
                <w:rFonts w:eastAsia="標楷體"/>
                <w:sz w:val="22"/>
                <w:szCs w:val="22"/>
              </w:rPr>
              <w:t>審計委員會</w:t>
            </w:r>
          </w:p>
        </w:tc>
        <w:tc>
          <w:tcPr>
            <w:tcW w:w="5103" w:type="dxa"/>
            <w:vAlign w:val="center"/>
          </w:tcPr>
          <w:p w:rsidR="00D06021" w:rsidRPr="00DC4FDF" w:rsidRDefault="00D06021" w:rsidP="00654379">
            <w:pPr>
              <w:ind w:left="176" w:hangingChars="80" w:hanging="176"/>
              <w:rPr>
                <w:rFonts w:eastAsia="標楷體"/>
                <w:sz w:val="22"/>
                <w:szCs w:val="22"/>
              </w:rPr>
            </w:pPr>
            <w:r w:rsidRPr="00DC4FDF">
              <w:rPr>
                <w:rFonts w:eastAsia="標楷體"/>
                <w:sz w:val="22"/>
                <w:szCs w:val="22"/>
                <w:lang w:eastAsia="zh-HK"/>
              </w:rPr>
              <w:t>公開收購凱撒衛浴公司普通股股份</w:t>
            </w:r>
            <w:r w:rsidRPr="00DC4FDF">
              <w:rPr>
                <w:rFonts w:eastAsia="標楷體"/>
                <w:sz w:val="22"/>
                <w:szCs w:val="22"/>
                <w:lang w:eastAsia="zh-HK"/>
              </w:rPr>
              <w:t>,</w:t>
            </w:r>
            <w:r w:rsidRPr="00DC4FDF">
              <w:rPr>
                <w:rFonts w:eastAsia="標楷體"/>
                <w:sz w:val="22"/>
                <w:szCs w:val="22"/>
                <w:lang w:eastAsia="zh-HK"/>
              </w:rPr>
              <w:t>列席與會</w:t>
            </w:r>
          </w:p>
        </w:tc>
        <w:tc>
          <w:tcPr>
            <w:tcW w:w="2307" w:type="dxa"/>
            <w:vAlign w:val="center"/>
          </w:tcPr>
          <w:p w:rsidR="00D06021" w:rsidRPr="00DC4FDF" w:rsidRDefault="00D06021" w:rsidP="00654379">
            <w:pPr>
              <w:ind w:left="176" w:hangingChars="80" w:hanging="176"/>
              <w:rPr>
                <w:rFonts w:eastAsia="標楷體"/>
                <w:sz w:val="22"/>
                <w:szCs w:val="22"/>
              </w:rPr>
            </w:pPr>
            <w:r w:rsidRPr="00DC4FDF">
              <w:rPr>
                <w:rFonts w:eastAsia="標楷體"/>
                <w:sz w:val="22"/>
                <w:szCs w:val="22"/>
                <w:lang w:eastAsia="zh-HK"/>
              </w:rPr>
              <w:t>列席與會</w:t>
            </w:r>
          </w:p>
        </w:tc>
      </w:tr>
      <w:tr w:rsidR="00D06021" w:rsidRPr="00244C4D" w:rsidTr="00654379">
        <w:trPr>
          <w:trHeight w:val="20"/>
        </w:trPr>
        <w:tc>
          <w:tcPr>
            <w:tcW w:w="1129" w:type="dxa"/>
          </w:tcPr>
          <w:p w:rsidR="00D06021" w:rsidRPr="00DC4FDF" w:rsidRDefault="00D06021" w:rsidP="00654379">
            <w:pPr>
              <w:rPr>
                <w:rFonts w:eastAsia="標楷體"/>
                <w:sz w:val="22"/>
                <w:szCs w:val="22"/>
              </w:rPr>
            </w:pPr>
            <w:r w:rsidRPr="00DC4FDF">
              <w:rPr>
                <w:rFonts w:eastAsia="標楷體"/>
                <w:sz w:val="22"/>
                <w:szCs w:val="22"/>
              </w:rPr>
              <w:t>114.02.26</w:t>
            </w:r>
          </w:p>
        </w:tc>
        <w:tc>
          <w:tcPr>
            <w:tcW w:w="1418" w:type="dxa"/>
          </w:tcPr>
          <w:p w:rsidR="00D06021" w:rsidRPr="00DC4FDF" w:rsidRDefault="00D06021" w:rsidP="00654379">
            <w:pPr>
              <w:rPr>
                <w:rFonts w:eastAsia="標楷體"/>
              </w:rPr>
            </w:pPr>
            <w:r w:rsidRPr="00DC4FDF">
              <w:rPr>
                <w:rFonts w:eastAsia="標楷體"/>
                <w:bCs/>
                <w:sz w:val="22"/>
                <w:szCs w:val="22"/>
              </w:rPr>
              <w:t>審計委員會</w:t>
            </w:r>
          </w:p>
        </w:tc>
        <w:tc>
          <w:tcPr>
            <w:tcW w:w="5103" w:type="dxa"/>
          </w:tcPr>
          <w:p w:rsidR="00D06021" w:rsidRPr="00DC4FDF" w:rsidRDefault="00D06021" w:rsidP="00654379">
            <w:pPr>
              <w:ind w:left="176" w:hangingChars="80" w:hanging="176"/>
              <w:rPr>
                <w:rFonts w:eastAsia="標楷體"/>
                <w:sz w:val="22"/>
                <w:szCs w:val="22"/>
              </w:rPr>
            </w:pPr>
            <w:proofErr w:type="gramStart"/>
            <w:r w:rsidRPr="00DC4FDF">
              <w:rPr>
                <w:rFonts w:eastAsia="標楷體"/>
                <w:sz w:val="22"/>
                <w:szCs w:val="22"/>
              </w:rPr>
              <w:t>113</w:t>
            </w:r>
            <w:proofErr w:type="gramEnd"/>
            <w:r w:rsidRPr="00DC4FDF">
              <w:rPr>
                <w:rFonts w:eastAsia="標楷體"/>
                <w:sz w:val="22"/>
                <w:szCs w:val="22"/>
              </w:rPr>
              <w:t>年度第</w:t>
            </w:r>
            <w:r w:rsidRPr="00DC4FDF">
              <w:rPr>
                <w:rFonts w:eastAsia="標楷體"/>
                <w:sz w:val="22"/>
                <w:szCs w:val="22"/>
              </w:rPr>
              <w:t>4</w:t>
            </w:r>
            <w:r w:rsidRPr="00DC4FDF">
              <w:rPr>
                <w:rFonts w:eastAsia="標楷體"/>
                <w:sz w:val="22"/>
                <w:szCs w:val="22"/>
              </w:rPr>
              <w:t>季內部稽核業務執行報告</w:t>
            </w:r>
          </w:p>
          <w:p w:rsidR="00D06021" w:rsidRPr="00DC4FDF" w:rsidRDefault="00D06021" w:rsidP="00654379">
            <w:pPr>
              <w:rPr>
                <w:rFonts w:eastAsia="標楷體"/>
                <w:sz w:val="22"/>
                <w:szCs w:val="22"/>
              </w:rPr>
            </w:pPr>
            <w:proofErr w:type="gramStart"/>
            <w:r w:rsidRPr="00DC4FDF">
              <w:rPr>
                <w:rFonts w:eastAsia="標楷體"/>
                <w:sz w:val="22"/>
                <w:szCs w:val="22"/>
              </w:rPr>
              <w:t>113</w:t>
            </w:r>
            <w:proofErr w:type="gramEnd"/>
            <w:r w:rsidRPr="00DC4FDF">
              <w:rPr>
                <w:rFonts w:eastAsia="標楷體"/>
                <w:sz w:val="22"/>
                <w:szCs w:val="22"/>
              </w:rPr>
              <w:t>年度</w:t>
            </w:r>
            <w:r w:rsidRPr="00DC4FDF">
              <w:rPr>
                <w:rFonts w:eastAsia="標楷體"/>
                <w:sz w:val="22"/>
                <w:szCs w:val="22"/>
                <w:lang w:eastAsia="zh-HK"/>
              </w:rPr>
              <w:t>自評</w:t>
            </w:r>
            <w:r w:rsidRPr="00DC4FDF">
              <w:rPr>
                <w:rFonts w:eastAsia="標楷體"/>
                <w:sz w:val="22"/>
                <w:szCs w:val="22"/>
              </w:rPr>
              <w:t>內部控制聲明書報告</w:t>
            </w:r>
          </w:p>
          <w:p w:rsidR="00D06021" w:rsidRPr="00DC4FDF" w:rsidRDefault="00D06021" w:rsidP="00654379">
            <w:pPr>
              <w:rPr>
                <w:rFonts w:eastAsia="標楷體"/>
                <w:sz w:val="22"/>
                <w:szCs w:val="22"/>
              </w:rPr>
            </w:pPr>
            <w:r w:rsidRPr="00DC4FDF">
              <w:rPr>
                <w:rFonts w:eastAsia="標楷體"/>
                <w:sz w:val="22"/>
                <w:szCs w:val="22"/>
                <w:lang w:eastAsia="zh-HK"/>
              </w:rPr>
              <w:t>修訂薪資循環內控制度部份條文</w:t>
            </w:r>
          </w:p>
        </w:tc>
        <w:tc>
          <w:tcPr>
            <w:tcW w:w="2307" w:type="dxa"/>
          </w:tcPr>
          <w:p w:rsidR="00D06021" w:rsidRPr="00DC4FDF" w:rsidRDefault="00D06021" w:rsidP="00654379">
            <w:pPr>
              <w:rPr>
                <w:rFonts w:eastAsia="標楷體"/>
                <w:sz w:val="22"/>
                <w:szCs w:val="22"/>
              </w:rPr>
            </w:pPr>
            <w:r w:rsidRPr="00DC4FDF">
              <w:rPr>
                <w:rFonts w:eastAsia="標楷體"/>
                <w:sz w:val="22"/>
                <w:szCs w:val="22"/>
              </w:rPr>
              <w:t>1.</w:t>
            </w:r>
            <w:r w:rsidRPr="00DC4FDF">
              <w:rPr>
                <w:rFonts w:eastAsia="標楷體"/>
                <w:sz w:val="22"/>
                <w:szCs w:val="22"/>
              </w:rPr>
              <w:t>無反對意見</w:t>
            </w:r>
          </w:p>
          <w:p w:rsidR="00D06021" w:rsidRPr="00DC4FDF" w:rsidRDefault="00D06021" w:rsidP="00654379">
            <w:pPr>
              <w:rPr>
                <w:rFonts w:eastAsia="標楷體"/>
                <w:sz w:val="22"/>
                <w:szCs w:val="22"/>
              </w:rPr>
            </w:pPr>
            <w:r w:rsidRPr="00DC4FDF">
              <w:rPr>
                <w:rFonts w:eastAsia="標楷體"/>
                <w:sz w:val="22"/>
                <w:szCs w:val="22"/>
              </w:rPr>
              <w:t>2.</w:t>
            </w:r>
            <w:r w:rsidRPr="00DC4FDF">
              <w:rPr>
                <w:rFonts w:eastAsia="標楷體"/>
                <w:sz w:val="22"/>
                <w:szCs w:val="22"/>
              </w:rPr>
              <w:t>同意通過</w:t>
            </w:r>
          </w:p>
          <w:p w:rsidR="00D06021" w:rsidRPr="00DC4FDF" w:rsidRDefault="00D06021" w:rsidP="00654379">
            <w:pPr>
              <w:rPr>
                <w:rFonts w:eastAsia="標楷體"/>
              </w:rPr>
            </w:pPr>
            <w:r w:rsidRPr="00DC4FDF">
              <w:rPr>
                <w:rFonts w:eastAsia="標楷體"/>
                <w:sz w:val="22"/>
                <w:szCs w:val="22"/>
              </w:rPr>
              <w:t>3.</w:t>
            </w:r>
            <w:r w:rsidRPr="00DC4FDF">
              <w:rPr>
                <w:rFonts w:eastAsia="標楷體"/>
                <w:sz w:val="22"/>
                <w:szCs w:val="22"/>
              </w:rPr>
              <w:t>同意通過</w:t>
            </w:r>
          </w:p>
        </w:tc>
      </w:tr>
    </w:tbl>
    <w:p w:rsidR="00D06021" w:rsidRPr="00244C4D" w:rsidRDefault="00D06021" w:rsidP="00D06021">
      <w:pPr>
        <w:pStyle w:val="a3"/>
        <w:spacing w:line="240" w:lineRule="auto"/>
        <w:ind w:left="800" w:hangingChars="200" w:hanging="440"/>
        <w:rPr>
          <w:b w:val="0"/>
          <w:sz w:val="22"/>
          <w:szCs w:val="22"/>
        </w:rPr>
      </w:pPr>
    </w:p>
    <w:p w:rsidR="00D06021" w:rsidRPr="00244C4D" w:rsidRDefault="00D06021" w:rsidP="00D06021">
      <w:pPr>
        <w:pStyle w:val="a3"/>
        <w:spacing w:line="240" w:lineRule="auto"/>
        <w:ind w:left="800" w:hangingChars="200" w:hanging="440"/>
        <w:rPr>
          <w:b w:val="0"/>
          <w:sz w:val="22"/>
          <w:szCs w:val="22"/>
        </w:rPr>
      </w:pPr>
      <w:r w:rsidRPr="00244C4D">
        <w:rPr>
          <w:rFonts w:hint="eastAsia"/>
          <w:b w:val="0"/>
          <w:sz w:val="22"/>
          <w:szCs w:val="22"/>
        </w:rPr>
        <w:t>(</w:t>
      </w:r>
      <w:r w:rsidRPr="00244C4D">
        <w:rPr>
          <w:rFonts w:hint="eastAsia"/>
          <w:b w:val="0"/>
          <w:sz w:val="22"/>
          <w:szCs w:val="22"/>
        </w:rPr>
        <w:t>二</w:t>
      </w:r>
      <w:r w:rsidRPr="00244C4D">
        <w:rPr>
          <w:rFonts w:hint="eastAsia"/>
          <w:b w:val="0"/>
          <w:sz w:val="22"/>
          <w:szCs w:val="22"/>
        </w:rPr>
        <w:t>)</w:t>
      </w:r>
      <w:r w:rsidRPr="00244C4D">
        <w:rPr>
          <w:rFonts w:hint="eastAsia"/>
          <w:b w:val="0"/>
          <w:sz w:val="22"/>
          <w:szCs w:val="22"/>
        </w:rPr>
        <w:t>獨立董事與會計師之溝通情形：</w:t>
      </w:r>
    </w:p>
    <w:p w:rsidR="00D06021" w:rsidRPr="00244C4D" w:rsidRDefault="00D06021" w:rsidP="00D06021">
      <w:pPr>
        <w:pStyle w:val="a3"/>
        <w:spacing w:line="240" w:lineRule="auto"/>
        <w:ind w:left="800" w:hangingChars="200" w:hanging="440"/>
        <w:rPr>
          <w:b w:val="0"/>
          <w:sz w:val="22"/>
          <w:szCs w:val="22"/>
        </w:rPr>
      </w:pPr>
      <w:r w:rsidRPr="00244C4D">
        <w:rPr>
          <w:rFonts w:hint="eastAsia"/>
          <w:b w:val="0"/>
          <w:sz w:val="22"/>
          <w:szCs w:val="22"/>
        </w:rPr>
        <w:t xml:space="preserve">    </w:t>
      </w:r>
      <w:r w:rsidRPr="00244C4D">
        <w:rPr>
          <w:rFonts w:hint="eastAsia"/>
          <w:b w:val="0"/>
          <w:sz w:val="22"/>
          <w:szCs w:val="22"/>
        </w:rPr>
        <w:t>本公司簽證會計師定期列席審計委員會會議，向審計委員會報告財務報表查核結果，以及其他相關法令要求之溝通事項，若有特殊狀況亦會即時向審計委員會報告，截至年報刊印日並無上述特殊狀況。審計委員會與會計師溝通事項討論主題摘錄如下：</w:t>
      </w:r>
    </w:p>
    <w:tbl>
      <w:tblPr>
        <w:tblStyle w:val="a5"/>
        <w:tblW w:w="9918" w:type="dxa"/>
        <w:tblLayout w:type="fixed"/>
        <w:tblLook w:val="04A0" w:firstRow="1" w:lastRow="0" w:firstColumn="1" w:lastColumn="0" w:noHBand="0" w:noVBand="1"/>
      </w:tblPr>
      <w:tblGrid>
        <w:gridCol w:w="1129"/>
        <w:gridCol w:w="1418"/>
        <w:gridCol w:w="5386"/>
        <w:gridCol w:w="1985"/>
      </w:tblGrid>
      <w:tr w:rsidR="00D06021" w:rsidRPr="00244C4D" w:rsidTr="00654379">
        <w:trPr>
          <w:tblHeader/>
        </w:trPr>
        <w:tc>
          <w:tcPr>
            <w:tcW w:w="1129" w:type="dxa"/>
          </w:tcPr>
          <w:p w:rsidR="00D06021" w:rsidRPr="00244C4D" w:rsidRDefault="00D06021" w:rsidP="00654379">
            <w:pPr>
              <w:widowControl/>
              <w:jc w:val="center"/>
              <w:rPr>
                <w:rFonts w:eastAsia="標楷體"/>
                <w:sz w:val="22"/>
                <w:szCs w:val="22"/>
              </w:rPr>
            </w:pPr>
            <w:r w:rsidRPr="00244C4D">
              <w:rPr>
                <w:rFonts w:eastAsia="標楷體"/>
                <w:sz w:val="22"/>
                <w:szCs w:val="22"/>
              </w:rPr>
              <w:t>日期</w:t>
            </w:r>
          </w:p>
        </w:tc>
        <w:tc>
          <w:tcPr>
            <w:tcW w:w="1418" w:type="dxa"/>
          </w:tcPr>
          <w:p w:rsidR="00D06021" w:rsidRPr="00244C4D" w:rsidRDefault="00D06021" w:rsidP="00654379">
            <w:pPr>
              <w:widowControl/>
              <w:jc w:val="center"/>
              <w:rPr>
                <w:rFonts w:eastAsia="標楷體"/>
                <w:sz w:val="22"/>
                <w:szCs w:val="22"/>
              </w:rPr>
            </w:pPr>
            <w:r w:rsidRPr="00244C4D">
              <w:rPr>
                <w:rFonts w:eastAsia="標楷體" w:hint="eastAsia"/>
                <w:sz w:val="22"/>
                <w:szCs w:val="22"/>
              </w:rPr>
              <w:t>會議性質</w:t>
            </w:r>
          </w:p>
        </w:tc>
        <w:tc>
          <w:tcPr>
            <w:tcW w:w="5386" w:type="dxa"/>
          </w:tcPr>
          <w:p w:rsidR="00D06021" w:rsidRPr="00244C4D" w:rsidRDefault="00D06021" w:rsidP="00654379">
            <w:pPr>
              <w:widowControl/>
              <w:jc w:val="center"/>
              <w:rPr>
                <w:rFonts w:eastAsia="標楷體"/>
                <w:sz w:val="22"/>
                <w:szCs w:val="22"/>
              </w:rPr>
            </w:pPr>
            <w:r w:rsidRPr="00244C4D">
              <w:rPr>
                <w:rFonts w:eastAsia="標楷體"/>
                <w:sz w:val="22"/>
                <w:szCs w:val="22"/>
              </w:rPr>
              <w:t>溝通事項</w:t>
            </w:r>
          </w:p>
        </w:tc>
        <w:tc>
          <w:tcPr>
            <w:tcW w:w="1985" w:type="dxa"/>
          </w:tcPr>
          <w:p w:rsidR="00D06021" w:rsidRPr="00244C4D" w:rsidRDefault="00D06021" w:rsidP="00654379">
            <w:pPr>
              <w:widowControl/>
              <w:spacing w:line="240" w:lineRule="exact"/>
              <w:ind w:rightChars="-45" w:right="-108"/>
              <w:jc w:val="center"/>
              <w:rPr>
                <w:rFonts w:eastAsia="標楷體"/>
                <w:sz w:val="22"/>
                <w:szCs w:val="22"/>
              </w:rPr>
            </w:pPr>
            <w:r w:rsidRPr="00244C4D">
              <w:rPr>
                <w:rFonts w:eastAsia="標楷體" w:hint="eastAsia"/>
                <w:sz w:val="22"/>
                <w:szCs w:val="22"/>
              </w:rPr>
              <w:t>溝通結果及</w:t>
            </w:r>
          </w:p>
          <w:p w:rsidR="00D06021" w:rsidRPr="00244C4D" w:rsidRDefault="00D06021" w:rsidP="00654379">
            <w:pPr>
              <w:widowControl/>
              <w:spacing w:line="240" w:lineRule="exact"/>
              <w:ind w:rightChars="-45" w:right="-108"/>
              <w:jc w:val="center"/>
              <w:rPr>
                <w:rFonts w:eastAsia="標楷體"/>
                <w:sz w:val="22"/>
                <w:szCs w:val="22"/>
              </w:rPr>
            </w:pPr>
            <w:r w:rsidRPr="00244C4D">
              <w:rPr>
                <w:rFonts w:eastAsia="標楷體" w:hint="eastAsia"/>
                <w:sz w:val="22"/>
                <w:szCs w:val="22"/>
              </w:rPr>
              <w:t>執行情形</w:t>
            </w:r>
          </w:p>
        </w:tc>
      </w:tr>
      <w:tr w:rsidR="00D06021" w:rsidRPr="00244C4D" w:rsidTr="00654379">
        <w:trPr>
          <w:trHeight w:val="272"/>
        </w:trPr>
        <w:tc>
          <w:tcPr>
            <w:tcW w:w="1129" w:type="dxa"/>
          </w:tcPr>
          <w:p w:rsidR="00D06021" w:rsidRPr="00244C4D" w:rsidRDefault="00D06021" w:rsidP="0065437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eastAsia="標楷體"/>
                <w:bCs/>
                <w:sz w:val="22"/>
                <w:szCs w:val="22"/>
              </w:rPr>
            </w:pPr>
            <w:r>
              <w:rPr>
                <w:rFonts w:hint="eastAsia"/>
                <w:sz w:val="22"/>
                <w:szCs w:val="22"/>
              </w:rPr>
              <w:t>113</w:t>
            </w:r>
            <w:r w:rsidRPr="00244C4D">
              <w:rPr>
                <w:rFonts w:hint="eastAsia"/>
                <w:sz w:val="22"/>
                <w:szCs w:val="22"/>
              </w:rPr>
              <w:t>.02.2</w:t>
            </w:r>
            <w:r>
              <w:rPr>
                <w:rFonts w:hint="eastAsia"/>
                <w:sz w:val="22"/>
                <w:szCs w:val="22"/>
              </w:rPr>
              <w:t>0</w:t>
            </w:r>
          </w:p>
        </w:tc>
        <w:tc>
          <w:tcPr>
            <w:tcW w:w="1418" w:type="dxa"/>
          </w:tcPr>
          <w:p w:rsidR="00D06021" w:rsidRPr="00244C4D" w:rsidRDefault="00D06021" w:rsidP="0065437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eastAsia="標楷體"/>
                <w:bCs/>
                <w:sz w:val="22"/>
                <w:szCs w:val="22"/>
              </w:rPr>
            </w:pPr>
            <w:r w:rsidRPr="00244C4D">
              <w:rPr>
                <w:rFonts w:eastAsia="標楷體" w:hint="eastAsia"/>
                <w:bCs/>
                <w:sz w:val="22"/>
                <w:szCs w:val="22"/>
              </w:rPr>
              <w:t>審計委員會</w:t>
            </w:r>
          </w:p>
        </w:tc>
        <w:tc>
          <w:tcPr>
            <w:tcW w:w="5386" w:type="dxa"/>
          </w:tcPr>
          <w:p w:rsidR="00D06021" w:rsidRPr="00244C4D" w:rsidRDefault="00D06021" w:rsidP="00654379">
            <w:pPr>
              <w:widowControl/>
              <w:ind w:left="220" w:hangingChars="100" w:hanging="220"/>
              <w:rPr>
                <w:rFonts w:eastAsia="標楷體"/>
                <w:sz w:val="22"/>
                <w:szCs w:val="22"/>
              </w:rPr>
            </w:pPr>
            <w:r w:rsidRPr="00244C4D">
              <w:rPr>
                <w:rFonts w:eastAsia="標楷體" w:hint="eastAsia"/>
                <w:sz w:val="22"/>
                <w:szCs w:val="22"/>
              </w:rPr>
              <w:t>1.</w:t>
            </w:r>
            <w:r w:rsidRPr="00244C4D">
              <w:rPr>
                <w:rFonts w:eastAsia="標楷體" w:hint="eastAsia"/>
                <w:sz w:val="22"/>
                <w:szCs w:val="22"/>
              </w:rPr>
              <w:t>會計師與獨立董事溝通</w:t>
            </w:r>
            <w:r w:rsidRPr="00244C4D">
              <w:rPr>
                <w:rFonts w:eastAsia="標楷體" w:hint="eastAsia"/>
                <w:sz w:val="22"/>
                <w:szCs w:val="22"/>
              </w:rPr>
              <w:t xml:space="preserve"> </w:t>
            </w:r>
            <w:proofErr w:type="gramStart"/>
            <w:r w:rsidRPr="00244C4D">
              <w:rPr>
                <w:rFonts w:eastAsia="標楷體" w:hint="eastAsia"/>
                <w:sz w:val="22"/>
                <w:szCs w:val="22"/>
              </w:rPr>
              <w:t>112</w:t>
            </w:r>
            <w:proofErr w:type="gramEnd"/>
            <w:r w:rsidRPr="00244C4D">
              <w:rPr>
                <w:rFonts w:eastAsia="標楷體" w:hint="eastAsia"/>
                <w:sz w:val="22"/>
                <w:szCs w:val="22"/>
              </w:rPr>
              <w:t>年度集團查核規劃及關鍵查核事項</w:t>
            </w:r>
            <w:r w:rsidRPr="00244C4D">
              <w:rPr>
                <w:rFonts w:eastAsia="標楷體" w:hint="eastAsia"/>
                <w:sz w:val="22"/>
                <w:szCs w:val="22"/>
              </w:rPr>
              <w:t>(KAM)</w:t>
            </w:r>
            <w:r w:rsidRPr="00244C4D">
              <w:rPr>
                <w:rFonts w:eastAsia="標楷體" w:hint="eastAsia"/>
                <w:sz w:val="22"/>
                <w:szCs w:val="22"/>
              </w:rPr>
              <w:t>查核結果</w:t>
            </w:r>
            <w:r w:rsidRPr="00244C4D">
              <w:rPr>
                <w:rFonts w:eastAsia="標楷體"/>
                <w:sz w:val="22"/>
                <w:szCs w:val="22"/>
              </w:rPr>
              <w:t>。</w:t>
            </w:r>
          </w:p>
          <w:p w:rsidR="00D06021" w:rsidRPr="00244C4D" w:rsidRDefault="00D06021" w:rsidP="00654379">
            <w:pPr>
              <w:widowControl/>
              <w:ind w:left="220" w:hangingChars="100" w:hanging="220"/>
              <w:rPr>
                <w:rFonts w:eastAsia="標楷體"/>
                <w:sz w:val="22"/>
                <w:szCs w:val="22"/>
              </w:rPr>
            </w:pPr>
            <w:r w:rsidRPr="00244C4D">
              <w:rPr>
                <w:rFonts w:eastAsia="標楷體" w:hint="eastAsia"/>
                <w:sz w:val="22"/>
                <w:szCs w:val="22"/>
              </w:rPr>
              <w:t>2.</w:t>
            </w:r>
            <w:r w:rsidRPr="00244C4D">
              <w:rPr>
                <w:rFonts w:eastAsia="標楷體" w:hint="eastAsia"/>
                <w:sz w:val="22"/>
                <w:szCs w:val="22"/>
              </w:rPr>
              <w:t>會計師與獨立董事溝通近期主管機關檢查上</w:t>
            </w:r>
            <w:r w:rsidRPr="00244C4D">
              <w:rPr>
                <w:rFonts w:eastAsia="標楷體" w:hint="eastAsia"/>
                <w:sz w:val="22"/>
                <w:szCs w:val="22"/>
              </w:rPr>
              <w:t>(</w:t>
            </w:r>
            <w:r w:rsidRPr="00244C4D">
              <w:rPr>
                <w:rFonts w:eastAsia="標楷體" w:hint="eastAsia"/>
                <w:sz w:val="22"/>
                <w:szCs w:val="22"/>
              </w:rPr>
              <w:t>興</w:t>
            </w:r>
            <w:r w:rsidRPr="00244C4D">
              <w:rPr>
                <w:rFonts w:eastAsia="標楷體" w:hint="eastAsia"/>
                <w:sz w:val="22"/>
                <w:szCs w:val="22"/>
              </w:rPr>
              <w:t>)</w:t>
            </w:r>
            <w:r w:rsidRPr="00244C4D">
              <w:rPr>
                <w:rFonts w:eastAsia="標楷體" w:hint="eastAsia"/>
                <w:sz w:val="22"/>
                <w:szCs w:val="22"/>
              </w:rPr>
              <w:t>櫃公司重大內部控制缺失及提醒事項</w:t>
            </w:r>
            <w:r w:rsidRPr="00244C4D">
              <w:rPr>
                <w:rFonts w:eastAsia="標楷體"/>
                <w:sz w:val="22"/>
                <w:szCs w:val="22"/>
              </w:rPr>
              <w:t>。</w:t>
            </w:r>
          </w:p>
          <w:p w:rsidR="00D06021" w:rsidRPr="00244C4D" w:rsidRDefault="00D06021" w:rsidP="00654379">
            <w:pPr>
              <w:widowControl/>
              <w:ind w:left="220" w:hangingChars="100" w:hanging="220"/>
              <w:rPr>
                <w:rFonts w:eastAsia="標楷體"/>
                <w:sz w:val="22"/>
                <w:szCs w:val="22"/>
              </w:rPr>
            </w:pPr>
            <w:r w:rsidRPr="00244C4D">
              <w:rPr>
                <w:rFonts w:eastAsia="標楷體" w:hint="eastAsia"/>
                <w:sz w:val="22"/>
                <w:szCs w:val="22"/>
              </w:rPr>
              <w:t>3.</w:t>
            </w:r>
            <w:r w:rsidRPr="00244C4D">
              <w:rPr>
                <w:rFonts w:eastAsia="標楷體" w:hint="eastAsia"/>
                <w:sz w:val="22"/>
                <w:szCs w:val="22"/>
              </w:rPr>
              <w:t>會計師與獨立董事溝通審計準則</w:t>
            </w:r>
            <w:r w:rsidRPr="00244C4D">
              <w:rPr>
                <w:rFonts w:eastAsia="標楷體" w:hint="eastAsia"/>
                <w:sz w:val="22"/>
                <w:szCs w:val="22"/>
              </w:rPr>
              <w:t>600</w:t>
            </w:r>
            <w:r w:rsidRPr="00244C4D">
              <w:rPr>
                <w:rFonts w:eastAsia="標楷體" w:hint="eastAsia"/>
                <w:sz w:val="22"/>
                <w:szCs w:val="22"/>
              </w:rPr>
              <w:t>號「集團財務報表查核之特別考量」</w:t>
            </w:r>
            <w:r w:rsidRPr="00244C4D">
              <w:rPr>
                <w:rFonts w:eastAsia="標楷體"/>
                <w:sz w:val="22"/>
                <w:szCs w:val="22"/>
              </w:rPr>
              <w:t>。</w:t>
            </w:r>
          </w:p>
        </w:tc>
        <w:tc>
          <w:tcPr>
            <w:tcW w:w="1985" w:type="dxa"/>
            <w:tcMar>
              <w:left w:w="28" w:type="dxa"/>
              <w:right w:w="28" w:type="dxa"/>
            </w:tcMar>
          </w:tcPr>
          <w:p w:rsidR="00D06021" w:rsidRPr="00244C4D" w:rsidRDefault="00D06021" w:rsidP="00654379">
            <w:pPr>
              <w:widowControl/>
              <w:rPr>
                <w:rFonts w:eastAsia="標楷體"/>
                <w:sz w:val="22"/>
                <w:szCs w:val="22"/>
              </w:rPr>
            </w:pPr>
            <w:r w:rsidRPr="00244C4D">
              <w:rPr>
                <w:rFonts w:eastAsia="標楷體" w:hint="eastAsia"/>
                <w:sz w:val="22"/>
                <w:szCs w:val="22"/>
              </w:rPr>
              <w:t>會計師已針對內控與財務報告查核規劃及查核結果報告，查核並無不妥之處。</w:t>
            </w:r>
          </w:p>
        </w:tc>
      </w:tr>
      <w:tr w:rsidR="00D06021" w:rsidRPr="00244C4D" w:rsidTr="00654379">
        <w:trPr>
          <w:trHeight w:val="272"/>
        </w:trPr>
        <w:tc>
          <w:tcPr>
            <w:tcW w:w="1129" w:type="dxa"/>
          </w:tcPr>
          <w:p w:rsidR="00D06021" w:rsidRPr="00244C4D" w:rsidRDefault="00D06021" w:rsidP="0065437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eastAsia="標楷體"/>
                <w:bCs/>
                <w:sz w:val="22"/>
                <w:szCs w:val="22"/>
              </w:rPr>
            </w:pPr>
            <w:r>
              <w:rPr>
                <w:rFonts w:eastAsia="標楷體" w:hint="eastAsia"/>
                <w:sz w:val="22"/>
                <w:szCs w:val="22"/>
              </w:rPr>
              <w:t>113.08</w:t>
            </w:r>
            <w:r w:rsidRPr="00244C4D">
              <w:rPr>
                <w:rFonts w:eastAsia="標楷體" w:hint="eastAsia"/>
                <w:sz w:val="22"/>
                <w:szCs w:val="22"/>
              </w:rPr>
              <w:t>.</w:t>
            </w:r>
            <w:r>
              <w:rPr>
                <w:rFonts w:eastAsia="標楷體" w:hint="eastAsia"/>
                <w:sz w:val="22"/>
                <w:szCs w:val="22"/>
              </w:rPr>
              <w:t>02</w:t>
            </w:r>
          </w:p>
        </w:tc>
        <w:tc>
          <w:tcPr>
            <w:tcW w:w="1418" w:type="dxa"/>
          </w:tcPr>
          <w:p w:rsidR="00D06021" w:rsidRPr="00244C4D" w:rsidRDefault="00D06021" w:rsidP="0065437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eastAsia="標楷體"/>
                <w:bCs/>
                <w:sz w:val="22"/>
                <w:szCs w:val="22"/>
              </w:rPr>
            </w:pPr>
            <w:r w:rsidRPr="00244C4D">
              <w:rPr>
                <w:rFonts w:eastAsia="標楷體" w:hint="eastAsia"/>
                <w:bCs/>
                <w:sz w:val="22"/>
                <w:szCs w:val="22"/>
              </w:rPr>
              <w:t>審計委員會</w:t>
            </w:r>
          </w:p>
        </w:tc>
        <w:tc>
          <w:tcPr>
            <w:tcW w:w="5386" w:type="dxa"/>
          </w:tcPr>
          <w:p w:rsidR="00D06021" w:rsidRPr="00244C4D" w:rsidRDefault="00D06021" w:rsidP="00654379">
            <w:pPr>
              <w:widowControl/>
              <w:ind w:left="220" w:hangingChars="100" w:hanging="220"/>
              <w:rPr>
                <w:rFonts w:eastAsia="標楷體"/>
                <w:sz w:val="22"/>
                <w:szCs w:val="22"/>
              </w:rPr>
            </w:pPr>
            <w:r w:rsidRPr="00244C4D">
              <w:rPr>
                <w:rFonts w:eastAsia="標楷體" w:hint="eastAsia"/>
                <w:sz w:val="22"/>
                <w:szCs w:val="22"/>
              </w:rPr>
              <w:t>1.</w:t>
            </w:r>
            <w:r w:rsidRPr="00244C4D">
              <w:rPr>
                <w:rFonts w:eastAsia="標楷體" w:hint="eastAsia"/>
                <w:sz w:val="22"/>
                <w:szCs w:val="22"/>
              </w:rPr>
              <w:t>會計師與獨立董事溝通</w:t>
            </w:r>
            <w:r w:rsidRPr="00244C4D">
              <w:rPr>
                <w:rFonts w:eastAsia="標楷體" w:hint="eastAsia"/>
                <w:sz w:val="22"/>
                <w:szCs w:val="22"/>
              </w:rPr>
              <w:t xml:space="preserve"> 112 </w:t>
            </w:r>
            <w:r w:rsidRPr="00244C4D">
              <w:rPr>
                <w:rFonts w:eastAsia="標楷體" w:hint="eastAsia"/>
                <w:sz w:val="22"/>
                <w:szCs w:val="22"/>
              </w:rPr>
              <w:t>年度第</w:t>
            </w:r>
            <w:r w:rsidRPr="00244C4D">
              <w:rPr>
                <w:rFonts w:eastAsia="標楷體" w:hint="eastAsia"/>
                <w:sz w:val="22"/>
                <w:szCs w:val="22"/>
              </w:rPr>
              <w:t xml:space="preserve"> 2 </w:t>
            </w:r>
            <w:r w:rsidRPr="00244C4D">
              <w:rPr>
                <w:rFonts w:eastAsia="標楷體" w:hint="eastAsia"/>
                <w:sz w:val="22"/>
                <w:szCs w:val="22"/>
              </w:rPr>
              <w:t>季合併財報核閱結果</w:t>
            </w:r>
            <w:r w:rsidRPr="00244C4D">
              <w:rPr>
                <w:rFonts w:eastAsia="標楷體"/>
                <w:sz w:val="22"/>
                <w:szCs w:val="22"/>
              </w:rPr>
              <w:t>。</w:t>
            </w:r>
          </w:p>
          <w:p w:rsidR="00D06021" w:rsidRDefault="00D06021" w:rsidP="00654379">
            <w:pPr>
              <w:widowControl/>
              <w:ind w:left="220" w:hangingChars="100" w:hanging="220"/>
              <w:rPr>
                <w:rFonts w:eastAsia="標楷體"/>
                <w:sz w:val="22"/>
                <w:szCs w:val="22"/>
              </w:rPr>
            </w:pPr>
            <w:r w:rsidRPr="00244C4D">
              <w:rPr>
                <w:rFonts w:eastAsia="標楷體" w:hint="eastAsia"/>
                <w:sz w:val="22"/>
                <w:szCs w:val="22"/>
              </w:rPr>
              <w:t>2.</w:t>
            </w:r>
            <w:r w:rsidRPr="00244C4D">
              <w:rPr>
                <w:rFonts w:eastAsia="標楷體" w:hint="eastAsia"/>
                <w:sz w:val="22"/>
                <w:szCs w:val="22"/>
              </w:rPr>
              <w:t>會計師與獨立董事溝通近期審計準則更新彙總</w:t>
            </w:r>
            <w:r>
              <w:rPr>
                <w:rFonts w:eastAsia="標楷體" w:hint="eastAsia"/>
                <w:sz w:val="22"/>
                <w:szCs w:val="22"/>
              </w:rPr>
              <w:t>。</w:t>
            </w:r>
          </w:p>
          <w:p w:rsidR="00D06021" w:rsidRPr="00244C4D" w:rsidRDefault="00D06021" w:rsidP="00654379">
            <w:pPr>
              <w:widowControl/>
              <w:ind w:left="220" w:hangingChars="100" w:hanging="220"/>
              <w:rPr>
                <w:rFonts w:eastAsia="標楷體"/>
                <w:sz w:val="22"/>
                <w:szCs w:val="22"/>
              </w:rPr>
            </w:pPr>
            <w:r>
              <w:rPr>
                <w:rFonts w:eastAsia="標楷體" w:hint="eastAsia"/>
                <w:sz w:val="22"/>
                <w:szCs w:val="22"/>
              </w:rPr>
              <w:t>3.</w:t>
            </w:r>
            <w:r w:rsidRPr="00244C4D">
              <w:rPr>
                <w:rFonts w:eastAsia="標楷體" w:hint="eastAsia"/>
                <w:sz w:val="22"/>
                <w:szCs w:val="22"/>
              </w:rPr>
              <w:t>會計師與獨立董事溝通</w:t>
            </w:r>
            <w:r>
              <w:rPr>
                <w:rFonts w:eastAsia="標楷體" w:hint="eastAsia"/>
                <w:sz w:val="22"/>
                <w:szCs w:val="22"/>
              </w:rPr>
              <w:t>I</w:t>
            </w:r>
            <w:r>
              <w:rPr>
                <w:rFonts w:eastAsia="標楷體"/>
                <w:sz w:val="22"/>
                <w:szCs w:val="22"/>
              </w:rPr>
              <w:t>FRS</w:t>
            </w:r>
            <w:r>
              <w:rPr>
                <w:rFonts w:eastAsia="標楷體" w:hint="eastAsia"/>
                <w:sz w:val="22"/>
                <w:szCs w:val="22"/>
              </w:rPr>
              <w:t>永續揭露準則導入計畫。</w:t>
            </w:r>
          </w:p>
        </w:tc>
        <w:tc>
          <w:tcPr>
            <w:tcW w:w="1985" w:type="dxa"/>
            <w:tcMar>
              <w:left w:w="28" w:type="dxa"/>
              <w:right w:w="28" w:type="dxa"/>
            </w:tcMar>
          </w:tcPr>
          <w:p w:rsidR="00D06021" w:rsidRPr="00244C4D" w:rsidRDefault="00D06021" w:rsidP="00654379">
            <w:pPr>
              <w:widowControl/>
              <w:rPr>
                <w:rFonts w:eastAsia="標楷體"/>
                <w:sz w:val="22"/>
                <w:szCs w:val="22"/>
              </w:rPr>
            </w:pPr>
            <w:r w:rsidRPr="00244C4D">
              <w:rPr>
                <w:rFonts w:eastAsia="標楷體" w:hint="eastAsia"/>
                <w:sz w:val="22"/>
                <w:szCs w:val="22"/>
              </w:rPr>
              <w:t>會計師提供法令相關規定並給公司參考。</w:t>
            </w:r>
          </w:p>
        </w:tc>
      </w:tr>
      <w:tr w:rsidR="00D06021" w:rsidRPr="00244C4D" w:rsidTr="00654379">
        <w:trPr>
          <w:trHeight w:val="959"/>
        </w:trPr>
        <w:tc>
          <w:tcPr>
            <w:tcW w:w="1129" w:type="dxa"/>
          </w:tcPr>
          <w:p w:rsidR="00D06021" w:rsidRPr="00244C4D" w:rsidRDefault="00D06021" w:rsidP="0065437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eastAsia="標楷體"/>
                <w:bCs/>
                <w:sz w:val="22"/>
                <w:szCs w:val="22"/>
              </w:rPr>
            </w:pPr>
            <w:r>
              <w:rPr>
                <w:rFonts w:eastAsia="標楷體" w:hint="eastAsia"/>
                <w:bCs/>
                <w:sz w:val="22"/>
                <w:szCs w:val="22"/>
              </w:rPr>
              <w:t>114</w:t>
            </w:r>
            <w:r w:rsidRPr="00244C4D">
              <w:rPr>
                <w:rFonts w:eastAsia="標楷體" w:hint="eastAsia"/>
                <w:bCs/>
                <w:sz w:val="22"/>
                <w:szCs w:val="22"/>
              </w:rPr>
              <w:t>.02.2</w:t>
            </w:r>
            <w:r>
              <w:rPr>
                <w:rFonts w:eastAsia="標楷體" w:hint="eastAsia"/>
                <w:bCs/>
                <w:sz w:val="22"/>
                <w:szCs w:val="22"/>
              </w:rPr>
              <w:t>6</w:t>
            </w:r>
          </w:p>
        </w:tc>
        <w:tc>
          <w:tcPr>
            <w:tcW w:w="1418" w:type="dxa"/>
          </w:tcPr>
          <w:p w:rsidR="00D06021" w:rsidRPr="00244C4D" w:rsidRDefault="00D06021" w:rsidP="0065437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eastAsia="標楷體"/>
                <w:bCs/>
                <w:sz w:val="22"/>
                <w:szCs w:val="22"/>
              </w:rPr>
            </w:pPr>
            <w:r w:rsidRPr="00244C4D">
              <w:rPr>
                <w:rFonts w:eastAsia="標楷體" w:hint="eastAsia"/>
                <w:bCs/>
                <w:sz w:val="22"/>
                <w:szCs w:val="22"/>
              </w:rPr>
              <w:t>審計委員會</w:t>
            </w:r>
          </w:p>
        </w:tc>
        <w:tc>
          <w:tcPr>
            <w:tcW w:w="5386" w:type="dxa"/>
          </w:tcPr>
          <w:p w:rsidR="00D06021" w:rsidRPr="00244C4D" w:rsidRDefault="00D06021" w:rsidP="00654379">
            <w:pPr>
              <w:widowControl/>
              <w:ind w:left="220" w:hangingChars="100" w:hanging="220"/>
              <w:rPr>
                <w:rFonts w:eastAsia="標楷體"/>
                <w:sz w:val="22"/>
                <w:szCs w:val="22"/>
              </w:rPr>
            </w:pPr>
            <w:r w:rsidRPr="00244C4D">
              <w:rPr>
                <w:rFonts w:eastAsia="標楷體" w:hint="eastAsia"/>
                <w:sz w:val="22"/>
                <w:szCs w:val="22"/>
              </w:rPr>
              <w:t>1.</w:t>
            </w:r>
            <w:r w:rsidRPr="00244C4D">
              <w:rPr>
                <w:rFonts w:eastAsia="標楷體" w:hint="eastAsia"/>
                <w:sz w:val="22"/>
                <w:szCs w:val="22"/>
              </w:rPr>
              <w:t>會計師與獨立董事溝通</w:t>
            </w:r>
            <w:r>
              <w:rPr>
                <w:rFonts w:eastAsia="標楷體" w:hint="eastAsia"/>
                <w:sz w:val="22"/>
                <w:szCs w:val="22"/>
              </w:rPr>
              <w:t xml:space="preserve"> </w:t>
            </w:r>
            <w:proofErr w:type="gramStart"/>
            <w:r>
              <w:rPr>
                <w:rFonts w:eastAsia="標楷體" w:hint="eastAsia"/>
                <w:sz w:val="22"/>
                <w:szCs w:val="22"/>
              </w:rPr>
              <w:t>113</w:t>
            </w:r>
            <w:proofErr w:type="gramEnd"/>
            <w:r w:rsidRPr="00244C4D">
              <w:rPr>
                <w:rFonts w:eastAsia="標楷體" w:hint="eastAsia"/>
                <w:sz w:val="22"/>
                <w:szCs w:val="22"/>
              </w:rPr>
              <w:t>年度集團查核規劃及關鍵查核事項</w:t>
            </w:r>
            <w:r w:rsidRPr="00244C4D">
              <w:rPr>
                <w:rFonts w:eastAsia="標楷體" w:hint="eastAsia"/>
                <w:sz w:val="22"/>
                <w:szCs w:val="22"/>
              </w:rPr>
              <w:t>(KAM)</w:t>
            </w:r>
            <w:r w:rsidRPr="00244C4D">
              <w:rPr>
                <w:rFonts w:eastAsia="標楷體" w:hint="eastAsia"/>
                <w:sz w:val="22"/>
                <w:szCs w:val="22"/>
              </w:rPr>
              <w:t>查核結果</w:t>
            </w:r>
            <w:r w:rsidRPr="00244C4D">
              <w:rPr>
                <w:rFonts w:eastAsia="標楷體"/>
                <w:sz w:val="22"/>
                <w:szCs w:val="22"/>
              </w:rPr>
              <w:t>。</w:t>
            </w:r>
          </w:p>
          <w:p w:rsidR="00D06021" w:rsidRPr="00244C4D" w:rsidRDefault="00D06021" w:rsidP="00654379">
            <w:pPr>
              <w:widowControl/>
              <w:ind w:left="220" w:hangingChars="100" w:hanging="220"/>
              <w:rPr>
                <w:rFonts w:eastAsia="標楷體"/>
                <w:sz w:val="22"/>
                <w:szCs w:val="22"/>
              </w:rPr>
            </w:pPr>
            <w:r w:rsidRPr="00244C4D">
              <w:rPr>
                <w:rFonts w:eastAsia="標楷體" w:hint="eastAsia"/>
                <w:sz w:val="22"/>
                <w:szCs w:val="22"/>
              </w:rPr>
              <w:lastRenderedPageBreak/>
              <w:t>2.</w:t>
            </w:r>
            <w:r w:rsidRPr="00244C4D">
              <w:rPr>
                <w:rFonts w:eastAsia="標楷體" w:hint="eastAsia"/>
                <w:sz w:val="22"/>
                <w:szCs w:val="22"/>
              </w:rPr>
              <w:t>會計師與獨立董事溝通</w:t>
            </w:r>
            <w:proofErr w:type="gramStart"/>
            <w:r w:rsidRPr="00DF0BCC">
              <w:rPr>
                <w:rFonts w:eastAsia="標楷體"/>
                <w:sz w:val="22"/>
                <w:szCs w:val="22"/>
              </w:rPr>
              <w:t>114</w:t>
            </w:r>
            <w:proofErr w:type="gramEnd"/>
            <w:r w:rsidRPr="00DF0BCC">
              <w:rPr>
                <w:rFonts w:eastAsia="標楷體" w:hint="eastAsia"/>
                <w:sz w:val="22"/>
                <w:szCs w:val="22"/>
              </w:rPr>
              <w:t>年度</w:t>
            </w:r>
            <w:r w:rsidRPr="00DF0BCC">
              <w:rPr>
                <w:rFonts w:eastAsia="標楷體"/>
                <w:sz w:val="22"/>
                <w:szCs w:val="22"/>
              </w:rPr>
              <w:t>(</w:t>
            </w:r>
            <w:r w:rsidRPr="00DF0BCC">
              <w:rPr>
                <w:rFonts w:eastAsia="標楷體" w:hint="eastAsia"/>
                <w:sz w:val="22"/>
                <w:szCs w:val="22"/>
              </w:rPr>
              <w:t>第十二屆</w:t>
            </w:r>
            <w:r w:rsidRPr="00DF0BCC">
              <w:rPr>
                <w:rFonts w:eastAsia="標楷體"/>
                <w:sz w:val="22"/>
                <w:szCs w:val="22"/>
              </w:rPr>
              <w:t>)</w:t>
            </w:r>
            <w:r w:rsidRPr="00DF0BCC">
              <w:rPr>
                <w:rFonts w:eastAsia="標楷體" w:hint="eastAsia"/>
                <w:sz w:val="22"/>
                <w:szCs w:val="22"/>
              </w:rPr>
              <w:t>公司治理評鑑指標修訂之簡介</w:t>
            </w:r>
            <w:r w:rsidRPr="00244C4D">
              <w:rPr>
                <w:rFonts w:eastAsia="標楷體"/>
                <w:sz w:val="22"/>
                <w:szCs w:val="22"/>
              </w:rPr>
              <w:t>。</w:t>
            </w:r>
          </w:p>
        </w:tc>
        <w:tc>
          <w:tcPr>
            <w:tcW w:w="1985" w:type="dxa"/>
            <w:tcMar>
              <w:left w:w="28" w:type="dxa"/>
              <w:right w:w="28" w:type="dxa"/>
            </w:tcMar>
          </w:tcPr>
          <w:p w:rsidR="00D06021" w:rsidRPr="00244C4D" w:rsidRDefault="00D06021" w:rsidP="00654379">
            <w:pPr>
              <w:widowControl/>
              <w:rPr>
                <w:rFonts w:eastAsia="標楷體"/>
                <w:sz w:val="22"/>
                <w:szCs w:val="22"/>
              </w:rPr>
            </w:pPr>
            <w:r w:rsidRPr="00244C4D">
              <w:rPr>
                <w:rFonts w:eastAsia="標楷體" w:hint="eastAsia"/>
                <w:sz w:val="22"/>
                <w:szCs w:val="22"/>
              </w:rPr>
              <w:lastRenderedPageBreak/>
              <w:t>會計師已針對內控與財務報告查核規劃及查核結果報</w:t>
            </w:r>
            <w:r w:rsidRPr="00244C4D">
              <w:rPr>
                <w:rFonts w:eastAsia="標楷體" w:hint="eastAsia"/>
                <w:sz w:val="22"/>
                <w:szCs w:val="22"/>
              </w:rPr>
              <w:lastRenderedPageBreak/>
              <w:t>告，查核並無不妥之處。</w:t>
            </w:r>
          </w:p>
        </w:tc>
      </w:tr>
    </w:tbl>
    <w:p w:rsidR="001A5CB5" w:rsidRPr="00D06021" w:rsidRDefault="001A5CB5"/>
    <w:sectPr w:rsidR="001A5CB5" w:rsidRPr="00D06021">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6021"/>
    <w:rsid w:val="001A5CB5"/>
    <w:rsid w:val="00D0602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6F4021-F050-4998-B979-06E3F8CD7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6021"/>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aliases w:val="本文縮排1."/>
    <w:basedOn w:val="a"/>
    <w:link w:val="a4"/>
    <w:rsid w:val="00D06021"/>
    <w:pPr>
      <w:snapToGrid w:val="0"/>
      <w:spacing w:line="480" w:lineRule="atLeast"/>
      <w:ind w:leftChars="150" w:left="360" w:firstLineChars="225" w:firstLine="541"/>
    </w:pPr>
    <w:rPr>
      <w:rFonts w:eastAsia="標楷體"/>
      <w:b/>
    </w:rPr>
  </w:style>
  <w:style w:type="character" w:customStyle="1" w:styleId="a4">
    <w:name w:val="本文縮排 字元"/>
    <w:aliases w:val="本文縮排1. 字元"/>
    <w:basedOn w:val="a0"/>
    <w:link w:val="a3"/>
    <w:rsid w:val="00D06021"/>
    <w:rPr>
      <w:rFonts w:ascii="Times New Roman" w:eastAsia="標楷體" w:hAnsi="Times New Roman" w:cs="Times New Roman"/>
      <w:b/>
      <w:szCs w:val="24"/>
    </w:rPr>
  </w:style>
  <w:style w:type="table" w:styleId="a5">
    <w:name w:val="Table Grid"/>
    <w:basedOn w:val="a1"/>
    <w:rsid w:val="00D06021"/>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181</Words>
  <Characters>1037</Characters>
  <Application>Microsoft Office Word</Application>
  <DocSecurity>0</DocSecurity>
  <Lines>8</Lines>
  <Paragraphs>2</Paragraphs>
  <ScaleCrop>false</ScaleCrop>
  <Company/>
  <LinksUpToDate>false</LinksUpToDate>
  <CharactersWithSpaces>1216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財務-黃詩婷</dc:creator>
  <cp:keywords/>
  <dc:description/>
  <cp:lastModifiedBy>財務-黃詩婷</cp:lastModifiedBy>
  <cp:revision>1</cp:revision>
  <dcterms:created xsi:type="dcterms:W3CDTF">2025-09-12T06:44:00Z</dcterms:created>
  <dcterms:modified xsi:type="dcterms:W3CDTF">2025-09-12T06:48:00Z</dcterms:modified>
</cp:coreProperties>
</file>